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ind w:left="420" w:firstLine="0" w:firstLineChars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2014-2015年度大学生校园文化艺术</w:t>
      </w:r>
      <w:r>
        <w:rPr>
          <w:rFonts w:hint="eastAsia"/>
          <w:sz w:val="36"/>
          <w:szCs w:val="36"/>
          <w:lang w:eastAsia="zh-CN"/>
        </w:rPr>
        <w:t>先进个人</w:t>
      </w:r>
    </w:p>
    <w:p>
      <w:pPr>
        <w:pStyle w:val="6"/>
        <w:ind w:left="420" w:firstLine="0" w:firstLineChars="0"/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暨第四届大学生艺术展演表彰会</w:t>
      </w:r>
    </w:p>
    <w:p>
      <w:pPr>
        <w:spacing w:line="360" w:lineRule="auto"/>
        <w:ind w:left="424" w:leftChars="202"/>
        <w:jc w:val="left"/>
        <w:rPr>
          <w:rFonts w:hint="eastAsia"/>
          <w:b/>
          <w:sz w:val="24"/>
          <w:szCs w:val="24"/>
        </w:rPr>
      </w:pPr>
    </w:p>
    <w:p>
      <w:pPr>
        <w:spacing w:line="360" w:lineRule="auto"/>
        <w:ind w:left="424" w:leftChars="20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时间：2015年6月7日18:15</w:t>
      </w:r>
    </w:p>
    <w:p>
      <w:pPr>
        <w:spacing w:line="360" w:lineRule="auto"/>
        <w:ind w:left="424" w:leftChars="202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地点：东南大学大学生活动中心一楼演奏厅（九龙湖）</w:t>
      </w:r>
    </w:p>
    <w:p>
      <w:pPr>
        <w:spacing w:line="360" w:lineRule="auto"/>
        <w:ind w:left="424" w:leftChars="202"/>
        <w:jc w:val="left"/>
        <w:rPr>
          <w:rFonts w:hint="eastAsia"/>
          <w:b/>
          <w:sz w:val="24"/>
          <w:szCs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pict>
          <v:shape id="图片 6" o:spid="_x0000_s1026" type="#_x0000_t75" style="height:293.45pt;width:415.05pt;rotation:0f;" o:ole="f" fillcolor="#FFFFFF" filled="f" o:preferrelative="t" stroked="f" coordorigin="0,0" coordsize="21600,21600">
            <v:fill on="f" color2="#FFFFFF" focus="0%"/>
            <v:imagedata gain="65536f" blacklevel="0f" gamma="0" o:title="表彰大会ppt1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sz w:val="36"/>
          <w:szCs w:val="36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我校在全国暨江苏省第四届大学生艺术展演中再创辉煌</w:t>
      </w:r>
    </w:p>
    <w:p>
      <w:pPr>
        <w:pStyle w:val="7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由教育部主办的全国第四届大学生艺术展演活动，是我国目前规格最高、规模最大、影响最广的大学生艺术盛会，于2013年下半年正式启动，历时一年有余，其中江苏省展演活动于2014年5月在南京举行，全国比赛于2015年2月25日至3月2日在天津举行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本届展演以“我的中国梦”为主题，来自全国各省、自治区、直辖市的6000余名师生参演全国现场展演。我校大学生艺术团合唱团凭借作品《烟花</w:t>
      </w:r>
      <w:r>
        <w:rPr>
          <w:rFonts w:hint="eastAsia" w:ascii="宋体" w:hAnsi="宋体"/>
          <w:sz w:val="24"/>
          <w:szCs w:val="24"/>
        </w:rPr>
        <w:t>·</w:t>
      </w:r>
      <w:r>
        <w:rPr>
          <w:rFonts w:hint="eastAsia"/>
          <w:sz w:val="24"/>
          <w:szCs w:val="24"/>
        </w:rPr>
        <w:t>三月》荣获一等奖、优秀创作奖、优秀指导教师奖，大学生艺术团舞蹈团凭借作品《青</w:t>
      </w:r>
      <w:r>
        <w:rPr>
          <w:rFonts w:hint="eastAsia" w:ascii="宋体" w:hAnsi="宋体"/>
          <w:sz w:val="24"/>
          <w:szCs w:val="24"/>
        </w:rPr>
        <w:t>·</w:t>
      </w:r>
      <w:r>
        <w:rPr>
          <w:rFonts w:hint="eastAsia"/>
          <w:sz w:val="24"/>
          <w:szCs w:val="24"/>
        </w:rPr>
        <w:t>春》荣获二等奖、优秀指导教师奖。是我校在历届展演中参演队伍最多，规模人次最大的一次，也是获得成绩最好的一次参演，东大师生充分展现了向真、向善、向美、向上的精神风貌和出类拔萃的艺术教育成果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2014年，在江苏省大学生艺术展演活动中，我校师生在艺术表演、艺术理论与艺术设计上都荣获不俗佳绩：荣获“江苏省第四届大学生艺术展演“校长杯’优秀组织奖”；大学生艺术团器乐作品《卧虎藏龙组曲》、舞蹈作品《青•春》、合唱作品《烟花•三月》分别荣获“器乐展演”、“舞蹈展演”、“声乐展演”特等奖、优秀指导教师奖，其中舞蹈作品《青•春》与合唱作品《烟花•三月》还荣获“优秀创作奖”；舞蹈作品《月狐吟》荣获二等奖；在“艺术教育论文展”中，艺术指导中心方方老师论文《艺术特长生美育实践研究与改革初探》荣获特等奖，艺术学院徐习文老师论文《范式转型与路径创新：文化传承视域中的高校艺术教育》荣获一等奖，艺术指导中心曹菲菲、艺术学院张旭清老师论文荣获二等奖；此外，在“绘画展”、“书法篆刻展”、“摄影展”及“工艺设计展”中，我校建筑学院与艺术学院学生作品荣获多项奖项，在“江苏省第四届大学生艺术展演活动微电影展既省第三届‘阳光校园’优秀</w:t>
      </w:r>
      <w:r>
        <w:rPr>
          <w:sz w:val="24"/>
          <w:szCs w:val="24"/>
        </w:rPr>
        <w:t>DV</w:t>
      </w:r>
      <w:r>
        <w:rPr>
          <w:rFonts w:hint="eastAsia"/>
          <w:sz w:val="24"/>
          <w:szCs w:val="24"/>
        </w:rPr>
        <w:t>作品大赛”中，建筑学院王旋、王子睿、林卓文同学作品《光辉之城》荣获一等奖，2011级电材班张文博、邱秋、柴胤光、孙博文、黄何俊宁、李晓晨同学作品《三生有幸》荣获三等奖。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ascii="Calibri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Picture 2" o:spid="_x0000_s1027" type="#_x0000_t75" style="height:245.25pt;width:368.25pt;rotation:0f;" o:ole="f" fillcolor="#FFFFFF" filled="f" o:preferrelative="t" stroked="f" coordorigin="0,0" coordsize="21600,21600">
            <v:fill on="f" color2="#FFFFFF" focus="0%"/>
            <v:imagedata gain="65536f" blacklevel="0f" gamma="0" o:title="合唱团-比赛现场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合唱《烟花</w:t>
      </w:r>
      <w:r>
        <w:rPr>
          <w:rFonts w:hint="eastAsia" w:ascii="宋体" w:hAnsi="宋体"/>
          <w:sz w:val="24"/>
          <w:szCs w:val="24"/>
        </w:rPr>
        <w:t>·</w:t>
      </w:r>
      <w:r>
        <w:rPr>
          <w:rFonts w:hint="eastAsia"/>
          <w:sz w:val="24"/>
          <w:szCs w:val="24"/>
        </w:rPr>
        <w:t>三月》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ascii="Calibri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Picture 3" o:spid="_x0000_s1028" type="#_x0000_t75" style="height:266.5pt;width:394.7pt;rotation:0f;" o:ole="f" fillcolor="#FFFFFF" filled="f" o:preferrelative="t" stroked="f" coordorigin="0,0" coordsize="21600,21600">
            <v:fill on="f" color2="#FFFFFF" focus="0%"/>
            <v:imagedata gain="65536f" blacklevel="0f" gamma="0" o:title="舞蹈-现场照片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舞蹈《青</w:t>
      </w:r>
      <w:r>
        <w:rPr>
          <w:rFonts w:hint="eastAsia" w:ascii="宋体" w:hAnsi="宋体"/>
          <w:sz w:val="24"/>
          <w:szCs w:val="24"/>
        </w:rPr>
        <w:t>·</w:t>
      </w:r>
      <w:r>
        <w:rPr>
          <w:rFonts w:hint="eastAsia"/>
          <w:sz w:val="24"/>
          <w:szCs w:val="24"/>
        </w:rPr>
        <w:t>春》</w:t>
      </w:r>
    </w:p>
    <w:p>
      <w:pPr>
        <w:spacing w:line="360" w:lineRule="auto"/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 4" o:spid="_x0000_s1029" type="#_x0000_t75" style="height:256.75pt;width:385.15pt;rotation:0f;" o:ole="f" fillcolor="#FFFFFF" filled="f" o:preferrelative="t" stroked="f" coordorigin="0,0" coordsize="21600,21600">
            <v:fill on="f" color2="#FFFFFF" focus="0%"/>
            <v:imagedata gain="65536f" blacklevel="0f" gamma="0" o:title="器乐·省赛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民族管弦合奏《卧虎藏龙组曲》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A2B9B"/>
    <w:rsid w:val="001C1CB8"/>
    <w:rsid w:val="0032106F"/>
    <w:rsid w:val="004467CD"/>
    <w:rsid w:val="004C0203"/>
    <w:rsid w:val="004D3B0E"/>
    <w:rsid w:val="005E4F04"/>
    <w:rsid w:val="005E6625"/>
    <w:rsid w:val="006864EC"/>
    <w:rsid w:val="006B2383"/>
    <w:rsid w:val="007841A8"/>
    <w:rsid w:val="00881BFA"/>
    <w:rsid w:val="008A6125"/>
    <w:rsid w:val="00940D05"/>
    <w:rsid w:val="009B3341"/>
    <w:rsid w:val="00A229B5"/>
    <w:rsid w:val="00B268C6"/>
    <w:rsid w:val="00BA2B9B"/>
    <w:rsid w:val="00C553D4"/>
    <w:rsid w:val="00C82EE0"/>
    <w:rsid w:val="00CB4D0C"/>
    <w:rsid w:val="00D90348"/>
    <w:rsid w:val="09864D24"/>
    <w:rsid w:val="0DC40C23"/>
    <w:rsid w:val="29554469"/>
    <w:rsid w:val="2D9245E4"/>
    <w:rsid w:val="51113390"/>
    <w:rsid w:val="59E25002"/>
    <w:rsid w:val="5EC53586"/>
    <w:rsid w:val="6B333AEC"/>
    <w:rsid w:val="6BB945D5"/>
    <w:rsid w:val="6DF73F6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p0"/>
    <w:basedOn w:val="1"/>
    <w:uiPriority w:val="99"/>
    <w:pPr>
      <w:widowControl/>
    </w:pPr>
    <w:rPr>
      <w:rFonts w:cs="Calibri"/>
      <w:kern w:val="0"/>
      <w:szCs w:val="21"/>
    </w:rPr>
  </w:style>
  <w:style w:type="character" w:customStyle="1" w:styleId="8">
    <w:name w:val="页眉 Char"/>
    <w:link w:val="3"/>
    <w:uiPriority w:val="99"/>
    <w:rPr>
      <w:sz w:val="18"/>
      <w:szCs w:val="18"/>
    </w:rPr>
  </w:style>
  <w:style w:type="character" w:customStyle="1" w:styleId="9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144</Words>
  <Characters>823</Characters>
  <Lines>6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2015-05-31T14:11:00Z</dcterms:created>
  <dc:creator>JonMMx 2000</dc:creator>
  <cp:lastModifiedBy>Administrator</cp:lastModifiedBy>
  <dcterms:modified xsi:type="dcterms:W3CDTF">2015-06-04T10:55:33Z</dcterms:modified>
  <dc:title>正面：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