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jc w:val="center"/>
        <w:rPr>
          <w:color w:val="7E7E7E" w:themeColor="text1" w:themeTint="80"/>
          <w:sz w:val="44"/>
          <w:szCs w:val="44"/>
        </w:rPr>
      </w:pPr>
      <w:bookmarkStart w:id="0" w:name="OLE_LINK1"/>
      <w:r>
        <w:rPr>
          <w:rFonts w:hint="eastAsia"/>
          <w:color w:val="7E7E7E" w:themeColor="text1" w:themeTint="80"/>
          <w:sz w:val="44"/>
          <w:szCs w:val="44"/>
        </w:rPr>
        <w:t>研究生人文与科学素养系列讲座预告（ 04.</w:t>
      </w:r>
      <w:r>
        <w:rPr>
          <w:rFonts w:hint="eastAsia"/>
          <w:color w:val="7E7E7E" w:themeColor="text1" w:themeTint="80"/>
          <w:sz w:val="44"/>
          <w:szCs w:val="44"/>
          <w:lang w:val="en-US" w:eastAsia="zh-CN"/>
        </w:rPr>
        <w:t>24</w:t>
      </w:r>
      <w:r>
        <w:rPr>
          <w:rFonts w:hint="eastAsia"/>
          <w:color w:val="7E7E7E" w:themeColor="text1" w:themeTint="80"/>
          <w:sz w:val="44"/>
          <w:szCs w:val="44"/>
        </w:rPr>
        <w:t xml:space="preserve"> — 04.</w:t>
      </w:r>
      <w:r>
        <w:rPr>
          <w:rFonts w:hint="eastAsia"/>
          <w:color w:val="7E7E7E" w:themeColor="text1" w:themeTint="80"/>
          <w:sz w:val="44"/>
          <w:szCs w:val="44"/>
          <w:lang w:val="en-US" w:eastAsia="zh-CN"/>
        </w:rPr>
        <w:t>30</w:t>
      </w:r>
      <w:bookmarkStart w:id="1" w:name="_GoBack"/>
      <w:bookmarkEnd w:id="1"/>
      <w:r>
        <w:rPr>
          <w:rFonts w:hint="eastAsia"/>
          <w:color w:val="7E7E7E" w:themeColor="text1" w:themeTint="80"/>
          <w:sz w:val="44"/>
          <w:szCs w:val="44"/>
        </w:rPr>
        <w:t xml:space="preserve"> ）</w:t>
      </w:r>
    </w:p>
    <w:tbl>
      <w:tblPr>
        <w:tblStyle w:val="7"/>
        <w:tblW w:w="15049" w:type="dxa"/>
        <w:jc w:val="center"/>
        <w:tblInd w:w="-3802" w:type="dxa"/>
        <w:tblBorders>
          <w:top w:val="single" w:color="595959" w:themeColor="text1" w:themeTint="A5" w:sz="4" w:space="0"/>
          <w:left w:val="single" w:color="595959" w:themeColor="text1" w:themeTint="A5" w:sz="4" w:space="0"/>
          <w:bottom w:val="single" w:color="595959" w:themeColor="text1" w:themeTint="A5" w:sz="4" w:space="0"/>
          <w:right w:val="single" w:color="595959" w:themeColor="text1" w:themeTint="A5" w:sz="4" w:space="0"/>
          <w:insideH w:val="single" w:color="595959" w:themeColor="text1" w:themeTint="A5" w:sz="4" w:space="0"/>
          <w:insideV w:val="single" w:color="595959" w:themeColor="text1" w:themeTint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701"/>
        <w:gridCol w:w="1701"/>
        <w:gridCol w:w="1490"/>
        <w:gridCol w:w="2620"/>
        <w:gridCol w:w="1843"/>
        <w:gridCol w:w="1701"/>
        <w:gridCol w:w="1843"/>
      </w:tblGrid>
      <w:tr>
        <w:tblPrEx>
          <w:tblBorders>
            <w:top w:val="single" w:color="595959" w:themeColor="text1" w:themeTint="A5" w:sz="4" w:space="0"/>
            <w:left w:val="single" w:color="595959" w:themeColor="text1" w:themeTint="A5" w:sz="4" w:space="0"/>
            <w:bottom w:val="single" w:color="595959" w:themeColor="text1" w:themeTint="A5" w:sz="4" w:space="0"/>
            <w:right w:val="single" w:color="595959" w:themeColor="text1" w:themeTint="A5" w:sz="4" w:space="0"/>
            <w:insideH w:val="single" w:color="595959" w:themeColor="text1" w:themeTint="A5" w:sz="4" w:space="0"/>
            <w:insideV w:val="single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承办方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[场次]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时间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地点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{容纳人数}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讲座类别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讲座嘉宾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{单位、职称}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所在校区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主办单位</w:t>
            </w:r>
          </w:p>
        </w:tc>
      </w:tr>
      <w:tr>
        <w:tblPrEx>
          <w:tblBorders>
            <w:top w:val="single" w:color="595959" w:themeColor="text1" w:themeTint="A5" w:sz="4" w:space="0"/>
            <w:left w:val="single" w:color="595959" w:themeColor="text1" w:themeTint="A5" w:sz="4" w:space="0"/>
            <w:bottom w:val="single" w:color="595959" w:themeColor="text1" w:themeTint="A5" w:sz="4" w:space="0"/>
            <w:right w:val="single" w:color="595959" w:themeColor="text1" w:themeTint="A5" w:sz="4" w:space="0"/>
            <w:insideH w:val="single" w:color="595959" w:themeColor="text1" w:themeTint="A5" w:sz="4" w:space="0"/>
            <w:insideV w:val="single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JLH校研会学术部&amp;经济管理学院研究生会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[104]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04.25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（星期二）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5:4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17:4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纪忠楼报告厅</w:t>
            </w:r>
            <w:r>
              <w:rPr>
                <w:rFonts w:hint="eastAsia"/>
                <w:b/>
                <w:bCs/>
                <w:sz w:val="24"/>
                <w:szCs w:val="28"/>
              </w:rPr>
              <w:t>{300}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法律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“一带一路”建设下的中国语言战略与法律服务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董晓波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b/>
                <w:bCs/>
                <w:sz w:val="24"/>
                <w:szCs w:val="28"/>
              </w:rPr>
              <w:t>南京师范大学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教授 }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东南大学党委研工部</w:t>
            </w:r>
          </w:p>
        </w:tc>
      </w:tr>
      <w:tr>
        <w:tblPrEx>
          <w:tblBorders>
            <w:top w:val="single" w:color="595959" w:themeColor="text1" w:themeTint="A5" w:sz="4" w:space="0"/>
            <w:left w:val="single" w:color="595959" w:themeColor="text1" w:themeTint="A5" w:sz="4" w:space="0"/>
            <w:bottom w:val="single" w:color="595959" w:themeColor="text1" w:themeTint="A5" w:sz="4" w:space="0"/>
            <w:right w:val="single" w:color="595959" w:themeColor="text1" w:themeTint="A5" w:sz="4" w:space="0"/>
            <w:insideH w:val="single" w:color="595959" w:themeColor="text1" w:themeTint="A5" w:sz="4" w:space="0"/>
            <w:insideV w:val="single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交通学院研究生会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[105</w:t>
            </w:r>
            <w:r>
              <w:rPr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04.26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（星期三）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东南院102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{150}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前沿科技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中国高速公路养护管理技术现状及对策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倪富健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{东南</w:t>
            </w:r>
            <w:r>
              <w:rPr>
                <w:b/>
                <w:bCs/>
                <w:sz w:val="24"/>
                <w:szCs w:val="28"/>
              </w:rPr>
              <w:t>大学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教授 }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东南大学党委研工部</w:t>
            </w:r>
          </w:p>
        </w:tc>
      </w:tr>
      <w:tr>
        <w:tblPrEx>
          <w:tblBorders>
            <w:top w:val="single" w:color="595959" w:themeColor="text1" w:themeTint="A5" w:sz="4" w:space="0"/>
            <w:left w:val="single" w:color="595959" w:themeColor="text1" w:themeTint="A5" w:sz="4" w:space="0"/>
            <w:bottom w:val="single" w:color="595959" w:themeColor="text1" w:themeTint="A5" w:sz="4" w:space="0"/>
            <w:right w:val="single" w:color="595959" w:themeColor="text1" w:themeTint="A5" w:sz="4" w:space="0"/>
            <w:insideH w:val="single" w:color="595959" w:themeColor="text1" w:themeTint="A5" w:sz="4" w:space="0"/>
            <w:insideV w:val="single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材料学院研究生会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[106</w:t>
            </w:r>
            <w:r>
              <w:rPr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04.27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（星期四）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材料A楼601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{120}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前沿科技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石墨烯 – 创新 or创业?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孙立涛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{东南</w:t>
            </w:r>
            <w:r>
              <w:rPr>
                <w:b/>
                <w:bCs/>
                <w:sz w:val="24"/>
                <w:szCs w:val="28"/>
              </w:rPr>
              <w:t>大学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教授 }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东南大学党委研工部</w:t>
            </w:r>
          </w:p>
        </w:tc>
      </w:tr>
      <w:tr>
        <w:tblPrEx>
          <w:tblBorders>
            <w:top w:val="single" w:color="595959" w:themeColor="text1" w:themeTint="A5" w:sz="4" w:space="0"/>
            <w:left w:val="single" w:color="595959" w:themeColor="text1" w:themeTint="A5" w:sz="4" w:space="0"/>
            <w:bottom w:val="single" w:color="595959" w:themeColor="text1" w:themeTint="A5" w:sz="4" w:space="0"/>
            <w:right w:val="single" w:color="595959" w:themeColor="text1" w:themeTint="A5" w:sz="4" w:space="0"/>
            <w:insideH w:val="single" w:color="595959" w:themeColor="text1" w:themeTint="A5" w:sz="4" w:space="0"/>
            <w:insideV w:val="single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公共卫生学院研究生会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[107</w:t>
            </w:r>
            <w:r>
              <w:rPr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04.28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（星期五）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东南院102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{150}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人文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合理膳食，健康营养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孙桂菊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{东南</w:t>
            </w:r>
            <w:r>
              <w:rPr>
                <w:b/>
                <w:bCs/>
                <w:sz w:val="24"/>
                <w:szCs w:val="28"/>
              </w:rPr>
              <w:t>大学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教授 }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东南大学党委研工部</w:t>
            </w:r>
          </w:p>
        </w:tc>
      </w:tr>
      <w:bookmarkEnd w:id="0"/>
    </w:tbl>
    <w:p>
      <w:pPr>
        <w:rPr>
          <w:sz w:val="22"/>
          <w:szCs w:val="24"/>
        </w:rPr>
      </w:pPr>
    </w:p>
    <w:sectPr>
      <w:pgSz w:w="16838" w:h="11906" w:orient="landscape"/>
      <w:pgMar w:top="57" w:right="57" w:bottom="57" w:left="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4C45"/>
    <w:rsid w:val="0008123F"/>
    <w:rsid w:val="000831C3"/>
    <w:rsid w:val="00093948"/>
    <w:rsid w:val="000B74DF"/>
    <w:rsid w:val="000C3CCF"/>
    <w:rsid w:val="000E63CC"/>
    <w:rsid w:val="0011745A"/>
    <w:rsid w:val="00120E30"/>
    <w:rsid w:val="0012592F"/>
    <w:rsid w:val="00135588"/>
    <w:rsid w:val="001518DE"/>
    <w:rsid w:val="001609BF"/>
    <w:rsid w:val="0017352D"/>
    <w:rsid w:val="001C28E7"/>
    <w:rsid w:val="001C508C"/>
    <w:rsid w:val="001D002C"/>
    <w:rsid w:val="001D2636"/>
    <w:rsid w:val="00213F30"/>
    <w:rsid w:val="00225F1A"/>
    <w:rsid w:val="00294C45"/>
    <w:rsid w:val="00295D32"/>
    <w:rsid w:val="002B61B4"/>
    <w:rsid w:val="002E23ED"/>
    <w:rsid w:val="002F3586"/>
    <w:rsid w:val="003121CD"/>
    <w:rsid w:val="00335A41"/>
    <w:rsid w:val="00342CDD"/>
    <w:rsid w:val="0036662B"/>
    <w:rsid w:val="003819BD"/>
    <w:rsid w:val="003B3138"/>
    <w:rsid w:val="003B5C33"/>
    <w:rsid w:val="003B65F4"/>
    <w:rsid w:val="003E56FA"/>
    <w:rsid w:val="003F3B73"/>
    <w:rsid w:val="003F4268"/>
    <w:rsid w:val="00424B9E"/>
    <w:rsid w:val="00444594"/>
    <w:rsid w:val="004708DA"/>
    <w:rsid w:val="004773B7"/>
    <w:rsid w:val="004A0650"/>
    <w:rsid w:val="004B4ADE"/>
    <w:rsid w:val="004C00DF"/>
    <w:rsid w:val="004E4AFE"/>
    <w:rsid w:val="004F1336"/>
    <w:rsid w:val="00561092"/>
    <w:rsid w:val="005900C6"/>
    <w:rsid w:val="005B32B9"/>
    <w:rsid w:val="005B53A4"/>
    <w:rsid w:val="005B6A91"/>
    <w:rsid w:val="005C0F4C"/>
    <w:rsid w:val="005D3FAF"/>
    <w:rsid w:val="006026C2"/>
    <w:rsid w:val="00680264"/>
    <w:rsid w:val="00692C88"/>
    <w:rsid w:val="0069758F"/>
    <w:rsid w:val="006A68D5"/>
    <w:rsid w:val="006D0574"/>
    <w:rsid w:val="006F5B01"/>
    <w:rsid w:val="00712DEA"/>
    <w:rsid w:val="007230A1"/>
    <w:rsid w:val="007322B4"/>
    <w:rsid w:val="00733F50"/>
    <w:rsid w:val="007368A0"/>
    <w:rsid w:val="00741E7C"/>
    <w:rsid w:val="007D01FF"/>
    <w:rsid w:val="007D4D6B"/>
    <w:rsid w:val="007E7E1D"/>
    <w:rsid w:val="007F1469"/>
    <w:rsid w:val="008A38A8"/>
    <w:rsid w:val="008D29BF"/>
    <w:rsid w:val="008D68F4"/>
    <w:rsid w:val="008E1FC7"/>
    <w:rsid w:val="008E6AB5"/>
    <w:rsid w:val="008F0FD0"/>
    <w:rsid w:val="008F79CA"/>
    <w:rsid w:val="0094097A"/>
    <w:rsid w:val="009422F6"/>
    <w:rsid w:val="009A5E6B"/>
    <w:rsid w:val="009C3421"/>
    <w:rsid w:val="009E3F06"/>
    <w:rsid w:val="009F352D"/>
    <w:rsid w:val="009F767B"/>
    <w:rsid w:val="00A23D9F"/>
    <w:rsid w:val="00A40B51"/>
    <w:rsid w:val="00A704E0"/>
    <w:rsid w:val="00AA370D"/>
    <w:rsid w:val="00AA3C36"/>
    <w:rsid w:val="00AD7216"/>
    <w:rsid w:val="00B039AA"/>
    <w:rsid w:val="00B1602F"/>
    <w:rsid w:val="00B22455"/>
    <w:rsid w:val="00B86B36"/>
    <w:rsid w:val="00BC1E05"/>
    <w:rsid w:val="00BF5375"/>
    <w:rsid w:val="00C0781D"/>
    <w:rsid w:val="00C24DF9"/>
    <w:rsid w:val="00C4107F"/>
    <w:rsid w:val="00C4782A"/>
    <w:rsid w:val="00C82FF1"/>
    <w:rsid w:val="00C87D41"/>
    <w:rsid w:val="00C947A3"/>
    <w:rsid w:val="00CB298B"/>
    <w:rsid w:val="00CD3F9C"/>
    <w:rsid w:val="00CE769A"/>
    <w:rsid w:val="00D13FD7"/>
    <w:rsid w:val="00D20780"/>
    <w:rsid w:val="00D84140"/>
    <w:rsid w:val="00DE53CA"/>
    <w:rsid w:val="00E95648"/>
    <w:rsid w:val="00EA0381"/>
    <w:rsid w:val="00EC3BC6"/>
    <w:rsid w:val="00EE5D9B"/>
    <w:rsid w:val="00F244E0"/>
    <w:rsid w:val="00F32663"/>
    <w:rsid w:val="00F4221F"/>
    <w:rsid w:val="00F42ABE"/>
    <w:rsid w:val="00F6400F"/>
    <w:rsid w:val="00F66B32"/>
    <w:rsid w:val="00F72AB3"/>
    <w:rsid w:val="00F8522B"/>
    <w:rsid w:val="00FB2631"/>
    <w:rsid w:val="00FB2A3D"/>
    <w:rsid w:val="00FD64AA"/>
    <w:rsid w:val="044C0F55"/>
    <w:rsid w:val="04F51048"/>
    <w:rsid w:val="0A2710F7"/>
    <w:rsid w:val="0AA055A2"/>
    <w:rsid w:val="0C351227"/>
    <w:rsid w:val="0E5B4494"/>
    <w:rsid w:val="0E8D56C2"/>
    <w:rsid w:val="0EB74E82"/>
    <w:rsid w:val="0FFD5263"/>
    <w:rsid w:val="1295214A"/>
    <w:rsid w:val="14565A64"/>
    <w:rsid w:val="1582152D"/>
    <w:rsid w:val="1A4C0C81"/>
    <w:rsid w:val="1B68146D"/>
    <w:rsid w:val="1C3635B0"/>
    <w:rsid w:val="1D9B632A"/>
    <w:rsid w:val="1EDD2223"/>
    <w:rsid w:val="2A74554D"/>
    <w:rsid w:val="32AB7E87"/>
    <w:rsid w:val="33B82C68"/>
    <w:rsid w:val="38423718"/>
    <w:rsid w:val="3F5D1D93"/>
    <w:rsid w:val="43A4602C"/>
    <w:rsid w:val="451922F5"/>
    <w:rsid w:val="45C23A08"/>
    <w:rsid w:val="4D0012D7"/>
    <w:rsid w:val="4D531770"/>
    <w:rsid w:val="4FB47561"/>
    <w:rsid w:val="52E15853"/>
    <w:rsid w:val="55B2717C"/>
    <w:rsid w:val="567A4961"/>
    <w:rsid w:val="57763338"/>
    <w:rsid w:val="586135B2"/>
    <w:rsid w:val="5ADF3F5F"/>
    <w:rsid w:val="5BC55D8D"/>
    <w:rsid w:val="5D5068FE"/>
    <w:rsid w:val="628B7D2A"/>
    <w:rsid w:val="652E1667"/>
    <w:rsid w:val="657B12E1"/>
    <w:rsid w:val="665945B8"/>
    <w:rsid w:val="670D0C48"/>
    <w:rsid w:val="6A640CAA"/>
    <w:rsid w:val="6C367581"/>
    <w:rsid w:val="6D26362A"/>
    <w:rsid w:val="6D9921FB"/>
    <w:rsid w:val="72580D80"/>
    <w:rsid w:val="750F2D4E"/>
    <w:rsid w:val="77317098"/>
    <w:rsid w:val="77600B66"/>
    <w:rsid w:val="7D4101ED"/>
    <w:rsid w:val="7FC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B18AC-AD3F-43B5-ACC1-39AD70EA1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2017-03-13T09:10:00Z</dcterms:created>
  <dc:creator>程光</dc:creator>
  <cp:lastModifiedBy>think</cp:lastModifiedBy>
  <dcterms:modified xsi:type="dcterms:W3CDTF">2017-04-22T06:59:28Z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