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ind w:left="420" w:firstLine="0" w:firstLineChars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2014-2015年度大学生校园文化艺术</w:t>
      </w:r>
      <w:r>
        <w:rPr>
          <w:rFonts w:hint="eastAsia"/>
          <w:sz w:val="36"/>
          <w:szCs w:val="36"/>
          <w:lang w:eastAsia="zh-CN"/>
        </w:rPr>
        <w:t>先进个人</w:t>
      </w:r>
    </w:p>
    <w:p>
      <w:pPr>
        <w:pStyle w:val="6"/>
        <w:ind w:left="420" w:firstLine="0" w:firstLineChars="0"/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暨第四届大学生艺术展演表彰会</w:t>
      </w:r>
    </w:p>
    <w:p>
      <w:pPr>
        <w:spacing w:line="360" w:lineRule="auto"/>
        <w:ind w:left="424" w:leftChars="202"/>
        <w:jc w:val="left"/>
        <w:rPr>
          <w:rFonts w:hint="eastAsia"/>
          <w:b/>
          <w:sz w:val="24"/>
          <w:szCs w:val="24"/>
        </w:rPr>
      </w:pPr>
    </w:p>
    <w:p>
      <w:pPr>
        <w:spacing w:line="360" w:lineRule="auto"/>
        <w:ind w:left="424" w:leftChars="20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时间：2015年6月7日18:15</w:t>
      </w:r>
    </w:p>
    <w:p>
      <w:pPr>
        <w:spacing w:line="360" w:lineRule="auto"/>
        <w:ind w:left="424" w:leftChars="202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地点：东南大学大学生活动中心一楼演奏厅（九龙湖）</w:t>
      </w:r>
    </w:p>
    <w:p>
      <w:pPr>
        <w:spacing w:line="360" w:lineRule="auto"/>
        <w:ind w:left="424" w:leftChars="202"/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pict>
          <v:shape id="图片 6" o:spid="_x0000_s1026" type="#_x0000_t75" style="height:293.4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表彰大会ppt1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我校在全国暨江苏省第四届大学生艺术展演中再创辉煌</w:t>
      </w:r>
    </w:p>
    <w:p>
      <w:pPr>
        <w:pStyle w:val="7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教育部主办的全国第四届大学生艺术展演活动，是我国目前规格最高、规模最大、影响最广的大学生艺术盛会，于2013年下半年正式启动，历时一年有余，其中江苏省展演活动于2014年5月在南京举行，全国比赛于2015年2月25日至3月2日在天津举行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本届展演以“我的中国梦”为主题，来自全国各省、自治区、直辖市的6000余名师生参演全国现场展演。我校大学生艺术团合唱团凭借作品《烟花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三月》荣获一等奖、优秀创作奖、优秀指导教师奖，大学生艺术团舞蹈团凭借作品《青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春》荣获二等奖、优秀指导教师奖。是我校在历届展演中参演队伍最多，规模人次最大的一次，也是获得成绩最好的一次参演，东大师生充分展现了向真、向善、向美、向上的精神风貌和出类拔萃的艺术教育成果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2014年，在江苏省大学生艺术展演活动中，我校师生在艺术表演、艺术理论与艺术设计上都荣获不俗佳绩：荣获“江苏省第四届大学生艺术展演“校长杯’优秀组织奖”；大学生艺术团器乐作品《卧虎藏龙组曲》、舞蹈作品《青•春》、合唱作品《烟花•三月》分别荣获“器乐展演”、“舞蹈展演”、“声乐展演”特等奖、优秀指导教师奖，其中舞蹈作品《青•春》与合唱作品《烟花•三月》还荣获“优秀创作奖”；舞蹈作品《月狐吟》荣获二等奖；在“艺术教育论文展”中，艺术指导中心方方老师论文《艺术特长生美育实践研究与改革初探》荣获特等奖，艺术学院徐习文老师论文《范式转型与路径创新：文化传承视域中的高校艺术教育》荣获一等奖，艺术指导中心曹菲菲、艺术学院张旭清老师论文荣获二等奖；此外，在“绘画展”、“书法篆刻展”、“摄影展”及“工艺设计展”中，我校建筑学院与艺术学院学生作品荣获多项奖项，在“江苏省第四届大学生艺术展演活动微电影展既省第三届‘阳光校园’优秀</w:t>
      </w:r>
      <w:r>
        <w:rPr>
          <w:sz w:val="24"/>
          <w:szCs w:val="24"/>
        </w:rPr>
        <w:t>DV</w:t>
      </w:r>
      <w:r>
        <w:rPr>
          <w:rFonts w:hint="eastAsia"/>
          <w:sz w:val="24"/>
          <w:szCs w:val="24"/>
        </w:rPr>
        <w:t>作品大赛”中，建筑学院王旋、王子睿、林卓文同学作品《光辉之城》荣获一等奖，2011级电材班张文博、邱秋、柴胤光、孙博文、黄何俊宁、李晓晨同学作品《三生有幸》荣获三等奖。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Picture 2" o:spid="_x0000_s1027" type="#_x0000_t75" style="height:245.25pt;width:368.25pt;rotation:0f;" o:ole="f" fillcolor="#FFFFFF" filled="f" o:preferrelative="t" stroked="f" coordorigin="0,0" coordsize="21600,21600">
            <v:fill on="f" color2="#FFFFFF" focus="0%"/>
            <v:imagedata gain="65536f" blacklevel="0f" gamma="0" o:title="合唱团-比赛现场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合唱《烟花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三月》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Picture 3" o:spid="_x0000_s1028" type="#_x0000_t75" style="height:266.5pt;width:394.7pt;rotation:0f;" o:ole="f" fillcolor="#FFFFFF" filled="f" o:preferrelative="t" stroked="f" coordorigin="0,0" coordsize="21600,21600">
            <v:fill on="f" color2="#FFFFFF" focus="0%"/>
            <v:imagedata gain="65536f" blacklevel="0f" gamma="0" o:title="舞蹈-现场照片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舞蹈《青</w:t>
      </w:r>
      <w:r>
        <w:rPr>
          <w:rFonts w:hint="eastAsia" w:ascii="宋体" w:hAnsi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春》</w:t>
      </w:r>
    </w:p>
    <w:p>
      <w:pPr>
        <w:spacing w:line="360" w:lineRule="auto"/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4" o:spid="_x0000_s1029" type="#_x0000_t75" style="height:256.75pt;width:385.15pt;rotation:0f;" o:ole="f" fillcolor="#FFFFFF" filled="f" o:preferrelative="t" stroked="f" coordorigin="0,0" coordsize="21600,21600">
            <v:fill on="f" color2="#FFFFFF" focus="0%"/>
            <v:imagedata gain="65536f" blacklevel="0f" gamma="0" o:title="器乐·省赛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民族管弦合奏《卧虎藏龙组曲》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A2B9B"/>
    <w:rsid w:val="001C1CB8"/>
    <w:rsid w:val="0032106F"/>
    <w:rsid w:val="004467CD"/>
    <w:rsid w:val="004C0203"/>
    <w:rsid w:val="004D3B0E"/>
    <w:rsid w:val="005E4F04"/>
    <w:rsid w:val="005E6625"/>
    <w:rsid w:val="006864EC"/>
    <w:rsid w:val="006B2383"/>
    <w:rsid w:val="007841A8"/>
    <w:rsid w:val="00881BFA"/>
    <w:rsid w:val="008A6125"/>
    <w:rsid w:val="00940D05"/>
    <w:rsid w:val="009B3341"/>
    <w:rsid w:val="00A229B5"/>
    <w:rsid w:val="00B268C6"/>
    <w:rsid w:val="00BA2B9B"/>
    <w:rsid w:val="00C553D4"/>
    <w:rsid w:val="00C82EE0"/>
    <w:rsid w:val="00CB4D0C"/>
    <w:rsid w:val="00D90348"/>
    <w:rsid w:val="09864D24"/>
    <w:rsid w:val="0DC40C23"/>
    <w:rsid w:val="29554469"/>
    <w:rsid w:val="2D9245E4"/>
    <w:rsid w:val="51113390"/>
    <w:rsid w:val="59E25002"/>
    <w:rsid w:val="5EC53586"/>
    <w:rsid w:val="6B333AEC"/>
    <w:rsid w:val="6BB945D5"/>
    <w:rsid w:val="6DF73F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uiPriority w:val="99"/>
    <w:pPr>
      <w:widowControl/>
    </w:pPr>
    <w:rPr>
      <w:rFonts w:cs="Calibri"/>
      <w:kern w:val="0"/>
      <w:szCs w:val="21"/>
    </w:r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144</Words>
  <Characters>823</Characters>
  <Lines>6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2015-05-31T14:11:00Z</dcterms:created>
  <dc:creator>JonMMx 2000</dc:creator>
  <cp:lastModifiedBy>Administrator</cp:lastModifiedBy>
  <dcterms:modified xsi:type="dcterms:W3CDTF">2015-06-04T10:55:33Z</dcterms:modified>
  <dc:title>正面：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